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宁南县人民医院放射诊疗设备2025年度检测服务项目报价清单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（单位：元）</w:t>
      </w:r>
    </w:p>
    <w:tbl>
      <w:tblPr>
        <w:tblStyle w:val="3"/>
        <w:tblW w:w="5129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4367"/>
        <w:gridCol w:w="3818"/>
        <w:gridCol w:w="2053"/>
        <w:gridCol w:w="1782"/>
        <w:gridCol w:w="655"/>
        <w:gridCol w:w="10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8"/>
              </w:rPr>
              <w:t>序号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8"/>
                <w:lang w:val="en-US" w:eastAsia="zh-CN"/>
              </w:rPr>
              <w:t>设备名称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8"/>
                <w:lang w:val="en-US" w:eastAsia="zh-CN"/>
              </w:rPr>
              <w:t>品牌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8"/>
              </w:rPr>
              <w:t>规格型号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产品序列号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8"/>
                <w:lang w:val="en-US" w:eastAsia="zh-CN"/>
              </w:rPr>
              <w:t>数量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检测费用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1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上海联影医疗科技股份有限公司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uCT 780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680117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2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上海联影医疗科技股份有限公司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uCT 528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236105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3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数字化医用X射线摄影系统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上海联影医疗科技股份有限公司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uDR 596i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</w:rPr>
              <w:t>4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数字化医用X射线摄影系统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北京通用电气华伦医疗设备有限公司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DR-F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157661HLO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lang w:val="en-US" w:eastAsia="zh-CN"/>
              </w:rPr>
              <w:t>5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数字化乳腺X射线机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深圳市安健科技股份有限公司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DM166E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DX0422302011916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lang w:val="en-US" w:eastAsia="zh-CN"/>
              </w:rPr>
              <w:t>6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医用诊断X射线机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珠海普利德医疗设备有限公司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PLD8800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8815005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lang w:val="en-US" w:eastAsia="zh-CN"/>
              </w:rPr>
              <w:t>7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牙科X射线机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宁波蓝野医疗器械有限公司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RAY68(M)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M1906007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lang w:val="en-US" w:eastAsia="zh-CN"/>
              </w:rPr>
              <w:t>8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移动式平板C形臂X射线机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南京普爱医疗设备股份有限公司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PLX118WF-D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18WF-D20126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lang w:val="en-US" w:eastAsia="zh-CN"/>
              </w:rPr>
              <w:t>9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车载X射线机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深圳市艾克瑞电气有限公司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AKHX-55H-RAD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21091107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lang w:val="en-US" w:eastAsia="zh-CN"/>
              </w:rPr>
              <w:t>10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医用血管造影X射线系统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飞利浦（中国）投资有限公司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Azurion 7 M20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107109691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lang w:val="en-US" w:eastAsia="zh-CN"/>
              </w:rPr>
              <w:t>11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双能X射线骨密度仪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淮安辛宇弘医疗科技有限公司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XYH-1000C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Dexa2212C019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lang w:val="en-US" w:eastAsia="zh-CN"/>
              </w:rPr>
              <w:t>12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双能X射线骨密度仪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深圳市艾克瑞电气有限公司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AKDX-09W-I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2101214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lang w:val="en-US" w:eastAsia="zh-CN"/>
              </w:rPr>
              <w:t>13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移动式X射线机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MobiEye 700T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D2-45000684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lang w:val="en-US" w:eastAsia="zh-CN"/>
              </w:rPr>
              <w:t>14</w:t>
            </w:r>
          </w:p>
        </w:tc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口腔颌面锥形束计算机体层摄影设备（CBCT）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合肥登特菲医疗设备有限公司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DFT-4D-COMMANDER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T01FFNDNA0041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2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合计金额（小写）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00.00元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4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301" w:firstLineChars="2200"/>
              <w:jc w:val="left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大写金额（人民币）：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520" w:firstLineChars="9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公司名称（鲜章）：                     </w:t>
      </w:r>
    </w:p>
    <w:p>
      <w:pPr>
        <w:wordWrap w:val="0"/>
        <w:jc w:val="right"/>
        <w:rPr>
          <w:rFonts w:hint="default" w:eastAsia="仿宋"/>
          <w:sz w:val="20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时间：    年   月   日</w:t>
      </w:r>
      <w:r>
        <w:rPr>
          <w:rFonts w:hint="eastAsia" w:eastAsia="仿宋"/>
          <w:sz w:val="20"/>
          <w:szCs w:val="22"/>
          <w:lang w:val="en-US" w:eastAsia="zh-CN"/>
        </w:rPr>
        <w:t xml:space="preserve">      </w:t>
      </w:r>
    </w:p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31F52"/>
    <w:rsid w:val="05931F52"/>
    <w:rsid w:val="48E0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Kalinga" w:hAnsi="Kalinga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2025-01-03T08:47:00Z</dcterms:created>
  <dc:creator>范大姐</dc:creator>
  <cp:lastModifiedBy>范大姐</cp:lastModifiedBy>
  <dcterms:modified xsi:type="dcterms:W3CDTF">2025-01-03T08:50:43Z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BAD91151FDAB4F47B573451690AA7874</vt:lpwstr>
  </property>
</Properties>
</file>